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96AE" w14:textId="77777777" w:rsidR="00191675" w:rsidRPr="00191675" w:rsidRDefault="00191675" w:rsidP="00191675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val="de-CH" w:eastAsia="fr-FR"/>
          <w14:ligatures w14:val="none"/>
        </w:rPr>
      </w:pPr>
      <w:r w:rsidRPr="00191675">
        <w:rPr>
          <w:rFonts w:ascii="Verdana" w:eastAsia="Times New Roman" w:hAnsi="Verdana" w:cs="Times New Roman"/>
          <w:b/>
          <w:kern w:val="0"/>
          <w:sz w:val="28"/>
          <w:szCs w:val="28"/>
          <w:lang w:val="de-CH" w:eastAsia="fr-FR"/>
          <w14:ligatures w14:val="none"/>
        </w:rPr>
        <w:t>Kursbeschreibung</w:t>
      </w:r>
    </w:p>
    <w:p w14:paraId="5D3D86EC" w14:textId="28BBF0B7" w:rsidR="00191675" w:rsidRPr="00191675" w:rsidRDefault="00191675" w:rsidP="00191675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4"/>
          <w:lang w:val="de-CH" w:eastAsia="fr-FR"/>
          <w14:ligatures w14:val="none"/>
        </w:rPr>
      </w:pPr>
      <w:r w:rsidRPr="00191675">
        <w:rPr>
          <w:rFonts w:ascii="Verdana" w:eastAsia="Times New Roman" w:hAnsi="Verdana" w:cs="Times New Roman"/>
          <w:b/>
          <w:kern w:val="0"/>
          <w:sz w:val="24"/>
          <w:lang w:val="de-CH" w:eastAsia="fr-FR"/>
          <w14:ligatures w14:val="none"/>
        </w:rPr>
        <w:t>Fachmaturität Gesundheit und Zusatzmodule Gesundheit 202</w:t>
      </w:r>
      <w:r w:rsidR="0028241F">
        <w:rPr>
          <w:rFonts w:ascii="Verdana" w:eastAsia="Times New Roman" w:hAnsi="Verdana" w:cs="Times New Roman"/>
          <w:b/>
          <w:kern w:val="0"/>
          <w:sz w:val="24"/>
          <w:lang w:val="de-CH" w:eastAsia="fr-FR"/>
          <w14:ligatures w14:val="none"/>
        </w:rPr>
        <w:t>6</w:t>
      </w:r>
    </w:p>
    <w:p w14:paraId="1C6DF34A" w14:textId="77777777" w:rsidR="00191675" w:rsidRPr="00191675" w:rsidRDefault="00191675" w:rsidP="00191675">
      <w:pPr>
        <w:spacing w:after="0" w:line="240" w:lineRule="auto"/>
        <w:jc w:val="both"/>
        <w:rPr>
          <w:rFonts w:ascii="Verdana" w:eastAsia="Times New Roman" w:hAnsi="Verdana" w:cs="Times New Roman"/>
          <w:b/>
          <w:kern w:val="0"/>
          <w:sz w:val="28"/>
          <w:szCs w:val="28"/>
          <w:lang w:val="de-CH" w:eastAsia="fr-FR"/>
          <w14:ligatures w14:val="none"/>
        </w:rPr>
      </w:pP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2471"/>
        <w:gridCol w:w="2835"/>
        <w:gridCol w:w="2409"/>
        <w:gridCol w:w="993"/>
        <w:gridCol w:w="1275"/>
        <w:gridCol w:w="2835"/>
      </w:tblGrid>
      <w:tr w:rsidR="00191675" w:rsidRPr="00DD61C0" w14:paraId="224A3FDE" w14:textId="77777777" w:rsidTr="00191675">
        <w:tc>
          <w:tcPr>
            <w:tcW w:w="4395" w:type="dxa"/>
            <w:gridSpan w:val="2"/>
            <w:shd w:val="clear" w:color="auto" w:fill="A8D08D"/>
          </w:tcPr>
          <w:p w14:paraId="411B1268" w14:textId="77777777" w:rsidR="00191675" w:rsidRPr="00191675" w:rsidRDefault="00191675" w:rsidP="00191675">
            <w:pPr>
              <w:spacing w:after="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0347" w:type="dxa"/>
            <w:gridSpan w:val="5"/>
            <w:shd w:val="clear" w:color="auto" w:fill="A8D08D"/>
          </w:tcPr>
          <w:p w14:paraId="469E0648" w14:textId="77777777" w:rsidR="00191675" w:rsidRPr="00191675" w:rsidRDefault="00191675" w:rsidP="00191675">
            <w:pPr>
              <w:spacing w:after="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3763E494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b/>
                <w:kern w:val="0"/>
                <w:sz w:val="28"/>
                <w:szCs w:val="28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 w:val="28"/>
                <w:szCs w:val="28"/>
                <w:lang w:val="de-CH" w:eastAsia="fr-FR"/>
                <w14:ligatures w14:val="none"/>
              </w:rPr>
              <w:t>Titel: 03. Arbeit in einem Team (ARB)</w:t>
            </w:r>
          </w:p>
          <w:p w14:paraId="0E44D53D" w14:textId="77777777" w:rsidR="00191675" w:rsidRPr="00191675" w:rsidRDefault="00191675" w:rsidP="00191675">
            <w:pPr>
              <w:spacing w:after="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01B545FA" w14:textId="77777777" w:rsidR="00191675" w:rsidRPr="00191675" w:rsidRDefault="00191675" w:rsidP="00191675">
            <w:pPr>
              <w:spacing w:after="0" w:line="240" w:lineRule="auto"/>
              <w:jc w:val="center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DD61C0" w14:paraId="783A7BB5" w14:textId="77777777" w:rsidTr="00B071F4">
        <w:tc>
          <w:tcPr>
            <w:tcW w:w="1924" w:type="dxa"/>
          </w:tcPr>
          <w:p w14:paraId="1580FC6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Grobziele</w:t>
            </w:r>
            <w:proofErr w:type="spellEnd"/>
          </w:p>
        </w:tc>
        <w:tc>
          <w:tcPr>
            <w:tcW w:w="2471" w:type="dxa"/>
          </w:tcPr>
          <w:p w14:paraId="105F89E2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6237" w:type="dxa"/>
            <w:gridSpan w:val="3"/>
          </w:tcPr>
          <w:p w14:paraId="3C3958C0" w14:textId="77777777" w:rsidR="00191675" w:rsidRPr="00191675" w:rsidRDefault="00191675" w:rsidP="0019167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Bestimmung der Aufgaben und Leistungen der Mitarbeitenden des Gesundheits- und Sozialwesens, um die Eigenschaften der professionellen und interdisziplinären Teams zu definieren</w:t>
            </w:r>
          </w:p>
          <w:p w14:paraId="7F0E99AF" w14:textId="77777777" w:rsidR="00191675" w:rsidRPr="00191675" w:rsidRDefault="00191675" w:rsidP="0019167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Verständnis und Berücksichtigung der Grundsätze der Arbeitsorganisation und Arbeit im Team, um die eigene Organisation an jene der Institution anzupassen.</w:t>
            </w:r>
          </w:p>
          <w:p w14:paraId="6E2AC9E7" w14:textId="77777777" w:rsidR="00191675" w:rsidRPr="00191675" w:rsidRDefault="00191675" w:rsidP="0019167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Dokumentierung der Tätigkeiten gemäss den in der Institution geltenden Normen zur Sicherstellung der Kommunikation und Mitarbeit im Team</w:t>
            </w:r>
          </w:p>
        </w:tc>
        <w:tc>
          <w:tcPr>
            <w:tcW w:w="1275" w:type="dxa"/>
          </w:tcPr>
          <w:p w14:paraId="7A90A285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2835" w:type="dxa"/>
          </w:tcPr>
          <w:p w14:paraId="19B7AF0C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  <w:p w14:paraId="36C31409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74E46B58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79F6F325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11DACD1A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11FB1F43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69EB0562" w14:textId="77777777" w:rsidR="00191675" w:rsidRPr="00191675" w:rsidRDefault="00191675" w:rsidP="00191675">
            <w:pPr>
              <w:spacing w:after="0" w:line="240" w:lineRule="auto"/>
              <w:ind w:right="1454"/>
              <w:jc w:val="center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</w:tc>
      </w:tr>
      <w:tr w:rsidR="00191675" w:rsidRPr="00DD61C0" w14:paraId="23595EEC" w14:textId="77777777" w:rsidTr="00191675">
        <w:tc>
          <w:tcPr>
            <w:tcW w:w="4395" w:type="dxa"/>
            <w:gridSpan w:val="2"/>
            <w:shd w:val="clear" w:color="auto" w:fill="A8D08D"/>
          </w:tcPr>
          <w:p w14:paraId="76A8B94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41D9A43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>Theoretischer Inhalt</w:t>
            </w:r>
          </w:p>
        </w:tc>
        <w:tc>
          <w:tcPr>
            <w:tcW w:w="2835" w:type="dxa"/>
            <w:shd w:val="clear" w:color="auto" w:fill="A8D08D"/>
          </w:tcPr>
          <w:p w14:paraId="557D21A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3C80D77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color w:val="FF0000"/>
                <w:kern w:val="0"/>
                <w:sz w:val="24"/>
                <w:lang w:val="de-CH" w:eastAsia="fr-FR"/>
                <w14:ligatures w14:val="none"/>
              </w:rPr>
              <w:t>Übergeordnete Ziele</w:t>
            </w:r>
          </w:p>
        </w:tc>
        <w:tc>
          <w:tcPr>
            <w:tcW w:w="2409" w:type="dxa"/>
            <w:shd w:val="clear" w:color="auto" w:fill="A8D08D"/>
          </w:tcPr>
          <w:p w14:paraId="35D5C06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6441F0C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Dozent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/in</w:t>
            </w:r>
          </w:p>
        </w:tc>
        <w:tc>
          <w:tcPr>
            <w:tcW w:w="993" w:type="dxa"/>
            <w:shd w:val="clear" w:color="auto" w:fill="A8D08D"/>
          </w:tcPr>
          <w:p w14:paraId="50BFBEB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67044EF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Lektio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-</w:t>
            </w:r>
          </w:p>
          <w:p w14:paraId="2B5552F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nen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 </w:t>
            </w:r>
          </w:p>
          <w:p w14:paraId="035B7D6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  <w:shd w:val="clear" w:color="auto" w:fill="A8D08D"/>
          </w:tcPr>
          <w:p w14:paraId="67E7C04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40C90D8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Lektionen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 xml:space="preserve"> Student/in</w:t>
            </w:r>
          </w:p>
        </w:tc>
        <w:tc>
          <w:tcPr>
            <w:tcW w:w="2835" w:type="dxa"/>
            <w:shd w:val="clear" w:color="auto" w:fill="A8D08D"/>
          </w:tcPr>
          <w:p w14:paraId="7C19FAA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0BB161A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>Moodle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 xml:space="preserve"> Kategorien</w:t>
            </w:r>
          </w:p>
          <w:p w14:paraId="2EFC627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>(Kürzel für ISA)</w:t>
            </w:r>
          </w:p>
        </w:tc>
      </w:tr>
      <w:tr w:rsidR="00191675" w:rsidRPr="00DD61C0" w14:paraId="53476169" w14:textId="77777777" w:rsidTr="00B071F4">
        <w:tc>
          <w:tcPr>
            <w:tcW w:w="4395" w:type="dxa"/>
            <w:gridSpan w:val="2"/>
          </w:tcPr>
          <w:p w14:paraId="369B3D5B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III. Vorstellung verschiedener Institutionen des </w:t>
            </w:r>
            <w:proofErr w:type="spellStart"/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Gesundheits</w:t>
            </w:r>
            <w:proofErr w:type="spellEnd"/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.- und Sozialwesens sowie deren Aufgaben (Akutversorgung, kurze und lange Krankenhausaufenthalte, Rehabilitation, spital-externe Krankenpflege, Notfälle) = </w:t>
            </w: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Praktikumseinteilung</w:t>
            </w:r>
          </w:p>
        </w:tc>
        <w:tc>
          <w:tcPr>
            <w:tcW w:w="2835" w:type="dxa"/>
          </w:tcPr>
          <w:p w14:paraId="7C8D99A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Die Erwartungen und die Ressourcen im Zusammenhang mit dem spezifischen Praktikum beschreiben</w:t>
            </w:r>
          </w:p>
        </w:tc>
        <w:tc>
          <w:tcPr>
            <w:tcW w:w="2409" w:type="dxa"/>
          </w:tcPr>
          <w:p w14:paraId="5F4DAF4E" w14:textId="5142CB8E" w:rsidR="00191675" w:rsidRPr="00191675" w:rsidRDefault="00DD61C0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SPI / RMO </w:t>
            </w:r>
            <w:r w:rsidR="00191675"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(Praktikumseinteilung beide Gruppen)</w:t>
            </w:r>
          </w:p>
        </w:tc>
        <w:tc>
          <w:tcPr>
            <w:tcW w:w="993" w:type="dxa"/>
          </w:tcPr>
          <w:p w14:paraId="424B305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  <w:p w14:paraId="598AF7E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70C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</w:tcPr>
          <w:p w14:paraId="4355923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44D72963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"https://cyberlearn.hes-so.ch/course/view.php?id=2602" </w:instrText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Spezifisches Praktikum  </w:t>
            </w:r>
          </w:p>
          <w:p w14:paraId="0D5B99E7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(ARB-SPR)</w:t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  <w:p w14:paraId="0E2BEBB8" w14:textId="77777777" w:rsidR="00191675" w:rsidRPr="00191675" w:rsidRDefault="00191675" w:rsidP="0019167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</w:p>
          <w:p w14:paraId="45FE992E" w14:textId="77777777" w:rsidR="00191675" w:rsidRPr="00191675" w:rsidRDefault="00191675" w:rsidP="00191675">
            <w:pPr>
              <w:tabs>
                <w:tab w:val="left" w:pos="2469"/>
              </w:tabs>
              <w:spacing w:after="0" w:line="240" w:lineRule="auto"/>
              <w:ind w:right="321"/>
              <w:jc w:val="both"/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color w:val="000000"/>
                <w:kern w:val="0"/>
                <w:szCs w:val="20"/>
                <w:lang w:val="de-CH" w:eastAsia="de-CH"/>
                <w14:ligatures w14:val="none"/>
              </w:rPr>
              <w:tab/>
            </w:r>
          </w:p>
        </w:tc>
      </w:tr>
      <w:tr w:rsidR="00191675" w:rsidRPr="00DD61C0" w14:paraId="375FFCA8" w14:textId="77777777" w:rsidTr="00B071F4">
        <w:tc>
          <w:tcPr>
            <w:tcW w:w="4395" w:type="dxa"/>
            <w:gridSpan w:val="2"/>
          </w:tcPr>
          <w:p w14:paraId="7470E1F7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III. Zusammensetzung des Pflegeteams</w:t>
            </w: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 in Abhängigkeit des Kontexts, der Ausbildung, der Rolle und Funktion der einzelnen Mitglieder</w:t>
            </w:r>
          </w:p>
        </w:tc>
        <w:tc>
          <w:tcPr>
            <w:tcW w:w="2835" w:type="dxa"/>
          </w:tcPr>
          <w:p w14:paraId="2999C55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B05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Grundkenntnisse zur Funktion eines Teams im Gesundheitswesen beschreiben</w:t>
            </w:r>
          </w:p>
        </w:tc>
        <w:tc>
          <w:tcPr>
            <w:tcW w:w="2409" w:type="dxa"/>
          </w:tcPr>
          <w:p w14:paraId="0B34FB05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SPL</w:t>
            </w:r>
          </w:p>
          <w:p w14:paraId="0A8EA2D2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</w:tcPr>
          <w:p w14:paraId="1D09080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  <w:t>2</w:t>
            </w:r>
          </w:p>
        </w:tc>
        <w:tc>
          <w:tcPr>
            <w:tcW w:w="1275" w:type="dxa"/>
          </w:tcPr>
          <w:p w14:paraId="7E853DF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58A8307C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"https://cyberlearn.hes-so.ch/course/view.php?id=2599" </w:instrTex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Funktionen und Grundlagen Gesundheitswesen </w:t>
            </w:r>
          </w:p>
          <w:p w14:paraId="4758DE96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(ARB-FGG)</w: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</w:tc>
      </w:tr>
      <w:tr w:rsidR="00191675" w:rsidRPr="00DD61C0" w14:paraId="4D642E0B" w14:textId="77777777" w:rsidTr="00B071F4">
        <w:tc>
          <w:tcPr>
            <w:tcW w:w="4395" w:type="dxa"/>
            <w:gridSpan w:val="2"/>
          </w:tcPr>
          <w:p w14:paraId="786C7C8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i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III. Vorstellung der verschiedenen Berufe des FH-Bereichs Gesundheit sowie deren Besonderheiten =&gt; </w:t>
            </w: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Im Unterricht Lernarten /Lernstrategen und auch integriert in </w:t>
            </w: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lastRenderedPageBreak/>
              <w:t xml:space="preserve">Unterrichte externer Dozenten z.B. Hebammen, </w:t>
            </w: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Nutriteam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...) =&gt; </w:t>
            </w: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fr-FR"/>
                <w14:ligatures w14:val="none"/>
              </w:rPr>
              <w:t>Nur Info Bachelor Pflege</w:t>
            </w:r>
          </w:p>
        </w:tc>
        <w:tc>
          <w:tcPr>
            <w:tcW w:w="2835" w:type="dxa"/>
          </w:tcPr>
          <w:p w14:paraId="74F2AD3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lastRenderedPageBreak/>
              <w:t>Ausbildung und professionelle Rolle der unterschiedlichen Berufe beschreiben</w:t>
            </w:r>
          </w:p>
        </w:tc>
        <w:tc>
          <w:tcPr>
            <w:tcW w:w="2409" w:type="dxa"/>
          </w:tcPr>
          <w:p w14:paraId="1CEC3D8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Informationen Bachelor Pflege </w:t>
            </w: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bil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 </w:t>
            </w:r>
          </w:p>
          <w:p w14:paraId="2E01F59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SPL</w:t>
            </w:r>
          </w:p>
        </w:tc>
        <w:tc>
          <w:tcPr>
            <w:tcW w:w="993" w:type="dxa"/>
          </w:tcPr>
          <w:p w14:paraId="1C381BA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  <w:p w14:paraId="2F8A393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70C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</w:tcPr>
          <w:p w14:paraId="64C23232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</w:tc>
        <w:tc>
          <w:tcPr>
            <w:tcW w:w="2835" w:type="dxa"/>
          </w:tcPr>
          <w:p w14:paraId="090C96FD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"https://cyberlearn.hes-so.ch/course/view.php?id=2599" </w:instrTex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Funktionen und Grundlagen Gesundheitswesen </w:t>
            </w:r>
          </w:p>
          <w:p w14:paraId="43090DD3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(ARB-FGG)</w: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</w:tc>
      </w:tr>
      <w:tr w:rsidR="00191675" w:rsidRPr="00DD61C0" w14:paraId="39ECE9F8" w14:textId="77777777" w:rsidTr="00B071F4">
        <w:tc>
          <w:tcPr>
            <w:tcW w:w="4395" w:type="dxa"/>
            <w:gridSpan w:val="2"/>
          </w:tcPr>
          <w:p w14:paraId="17474666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III. Grundlagen Gesundheitspolitik</w:t>
            </w:r>
          </w:p>
        </w:tc>
        <w:tc>
          <w:tcPr>
            <w:tcW w:w="2835" w:type="dxa"/>
          </w:tcPr>
          <w:p w14:paraId="246467D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B05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Auseinandersetzen mit einzelnen aktuellen gesundheitspolitischen Aspekten</w:t>
            </w:r>
          </w:p>
        </w:tc>
        <w:tc>
          <w:tcPr>
            <w:tcW w:w="2409" w:type="dxa"/>
          </w:tcPr>
          <w:p w14:paraId="3AF039B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SSE</w:t>
            </w:r>
          </w:p>
        </w:tc>
        <w:tc>
          <w:tcPr>
            <w:tcW w:w="993" w:type="dxa"/>
          </w:tcPr>
          <w:p w14:paraId="2CE3B59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3</w:t>
            </w:r>
          </w:p>
        </w:tc>
        <w:tc>
          <w:tcPr>
            <w:tcW w:w="1275" w:type="dxa"/>
          </w:tcPr>
          <w:p w14:paraId="36BA48F5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238DB673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"https://cyberlearn.hes-so.ch/course/view.php?id=2599" </w:instrTex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Funktionen und Grundlagen Gesundheitswesen </w:t>
            </w:r>
          </w:p>
          <w:p w14:paraId="0E9D0C48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(ARB-FGG)</w: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</w:tc>
      </w:tr>
      <w:tr w:rsidR="00191675" w:rsidRPr="00DD61C0" w14:paraId="576616E4" w14:textId="77777777" w:rsidTr="00B071F4">
        <w:tc>
          <w:tcPr>
            <w:tcW w:w="4395" w:type="dxa"/>
            <w:gridSpan w:val="2"/>
          </w:tcPr>
          <w:p w14:paraId="50D89154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III. Arbeit im Team</w:t>
            </w:r>
            <w:r w:rsidRPr="00191675">
              <w:rPr>
                <w:rFonts w:eastAsia="Times New Roman" w:cs="Arial"/>
                <w:i/>
                <w:kern w:val="0"/>
                <w:szCs w:val="20"/>
                <w:lang w:val="de-CH" w:eastAsia="de-CH"/>
                <w14:ligatures w14:val="none"/>
              </w:rPr>
              <w:t>:</w:t>
            </w: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 </w:t>
            </w:r>
          </w:p>
          <w:p w14:paraId="1F4C333C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Definition der Zusammenarbeit, der Mitwirkung, der Delegation, der Interprofessionalität</w:t>
            </w:r>
          </w:p>
          <w:p w14:paraId="495657F8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  <w:p w14:paraId="10799066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bCs/>
                <w:color w:val="538135"/>
                <w:kern w:val="0"/>
                <w:szCs w:val="20"/>
                <w:lang w:val="de-CH" w:eastAsia="de-CH"/>
                <w14:ligatures w14:val="none"/>
              </w:rPr>
              <w:t xml:space="preserve">Portfolio: </w:t>
            </w: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Funktionsweise eines Teams im Rahmen einer Gruppenarbeit und Reflexion der eigenen Rolle </w:t>
            </w:r>
            <w:r w:rsidRPr="00191675">
              <w:rPr>
                <w:rFonts w:eastAsia="Times New Roman" w:cs="Arial"/>
                <w:color w:val="00B050"/>
                <w:kern w:val="0"/>
                <w:szCs w:val="20"/>
                <w:lang w:val="de-CH" w:eastAsia="de-CH"/>
                <w14:ligatures w14:val="none"/>
              </w:rPr>
              <w:t>(2 Punkte für Schlussprüfung)</w:t>
            </w:r>
          </w:p>
          <w:p w14:paraId="22A56196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  <w:p w14:paraId="3D9D8ABD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2835" w:type="dxa"/>
          </w:tcPr>
          <w:p w14:paraId="5FE046E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Grundkenntnisse zur Funktion eines Teams im Gesundheitswesen beschreiben</w:t>
            </w:r>
          </w:p>
          <w:p w14:paraId="3A0E033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</w:p>
          <w:p w14:paraId="469EE86B" w14:textId="63B7EBCF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Cs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Cs/>
                <w:color w:val="FF0000"/>
                <w:kern w:val="0"/>
                <w:szCs w:val="20"/>
                <w:lang w:val="de-CH" w:eastAsia="fr-FR"/>
                <w14:ligatures w14:val="none"/>
              </w:rPr>
              <w:t xml:space="preserve">Allgemeine sowie eigene Funktionsweise, Dynamik und Rollen innerhalb einer Gruppenarbeit analysieren und reflektieren </w:t>
            </w:r>
          </w:p>
        </w:tc>
        <w:tc>
          <w:tcPr>
            <w:tcW w:w="2409" w:type="dxa"/>
          </w:tcPr>
          <w:p w14:paraId="59471F9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SPL</w:t>
            </w:r>
          </w:p>
          <w:p w14:paraId="1894ECE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24523BF5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01D2E32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1260E4A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2A317959" w14:textId="71F05601" w:rsidR="00191675" w:rsidRPr="00191675" w:rsidRDefault="004C2DE1" w:rsidP="00191675">
            <w:pPr>
              <w:spacing w:after="0" w:line="240" w:lineRule="auto"/>
              <w:rPr>
                <w:rFonts w:eastAsia="Times New Roman" w:cs="Arial"/>
                <w:bCs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SPL</w:t>
            </w:r>
            <w:r w:rsidR="00191675"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 </w:t>
            </w:r>
            <w:r w:rsidR="00191675" w:rsidRPr="00191675">
              <w:rPr>
                <w:rFonts w:eastAsia="Times New Roman" w:cs="Arial"/>
                <w:bCs/>
                <w:kern w:val="0"/>
                <w:szCs w:val="20"/>
                <w:lang w:val="de-CH" w:eastAsia="fr-FR"/>
                <w14:ligatures w14:val="none"/>
              </w:rPr>
              <w:t>(Aufgabe Portfolio: Selbstreflexion / Analyse im Zusammenhang mit einer Gruppenarbeit)</w:t>
            </w:r>
          </w:p>
        </w:tc>
        <w:tc>
          <w:tcPr>
            <w:tcW w:w="993" w:type="dxa"/>
          </w:tcPr>
          <w:p w14:paraId="4709142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  <w:p w14:paraId="4257580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2BD8533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24FE376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47A162D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155A5AF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 xml:space="preserve">3 </w:t>
            </w:r>
          </w:p>
        </w:tc>
        <w:tc>
          <w:tcPr>
            <w:tcW w:w="1275" w:type="dxa"/>
          </w:tcPr>
          <w:p w14:paraId="4661067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  <w:p w14:paraId="1342787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781480F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45A54B3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7144619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  <w:p w14:paraId="675FBB8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3</w:t>
            </w:r>
          </w:p>
        </w:tc>
        <w:tc>
          <w:tcPr>
            <w:tcW w:w="2835" w:type="dxa"/>
          </w:tcPr>
          <w:p w14:paraId="5EAB4CAA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"https://cyberlearn.hes-so.ch/course/view.php?id=2599" </w:instrTex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Funktionen und Grundlagen Gesundheitswesen </w:t>
            </w:r>
          </w:p>
          <w:p w14:paraId="6CA90F4A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(ARB-FGG)</w: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  <w:p w14:paraId="2CBC7B8D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pPr>
          </w:p>
          <w:p w14:paraId="55DC98D4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hyperlink r:id="rId11" w:history="1">
              <w:r w:rsidRPr="00191675">
                <w:rPr>
                  <w:rFonts w:eastAsia="Calibri" w:cs="Times New Roman"/>
                  <w:color w:val="0000FF"/>
                  <w:kern w:val="0"/>
                  <w:szCs w:val="22"/>
                  <w:u w:val="single"/>
                  <w:shd w:val="clear" w:color="auto" w:fill="FFFFFF"/>
                  <w:lang w:val="de-CH"/>
                  <w14:ligatures w14:val="none"/>
                </w:rPr>
                <w:t>Portfolio</w:t>
              </w:r>
            </w:hyperlink>
          </w:p>
          <w:p w14:paraId="0ADFD73C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</w:p>
          <w:p w14:paraId="4850C095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"https://cyberlearn.hes-so.ch/course/view.php?id=2599" </w:instrTex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Funktionen und Grundlagen Gesundheitswesen </w:t>
            </w:r>
          </w:p>
          <w:p w14:paraId="5CF8FF46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(ARB-FGG)</w:t>
            </w:r>
            <w:r w:rsidRPr="00191675">
              <w:rPr>
                <w:rFonts w:eastAsia="Calibri" w:cs="Arial"/>
                <w:b/>
                <w:bCs/>
                <w:color w:val="339966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</w:tc>
      </w:tr>
      <w:tr w:rsidR="00191675" w:rsidRPr="00DD61C0" w14:paraId="0DD9BA20" w14:textId="77777777" w:rsidTr="00B071F4">
        <w:tc>
          <w:tcPr>
            <w:tcW w:w="4395" w:type="dxa"/>
            <w:gridSpan w:val="2"/>
          </w:tcPr>
          <w:p w14:paraId="02890957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III. Modalitäten der Informationsweiterleitung</w:t>
            </w: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 innerhalb einer Institution des Gesundheitswesens (Patientendossier, elektronisches Patientendossier, Kolloquien…) </w:t>
            </w:r>
          </w:p>
        </w:tc>
        <w:tc>
          <w:tcPr>
            <w:tcW w:w="2835" w:type="dxa"/>
          </w:tcPr>
          <w:p w14:paraId="5E38004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B05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 xml:space="preserve">Grundkenntnisse zu den verschiedenen Möglichkeiten Informationen und Daten professionell weiterzuleiten, zu beschreiben  </w:t>
            </w:r>
          </w:p>
        </w:tc>
        <w:tc>
          <w:tcPr>
            <w:tcW w:w="2409" w:type="dxa"/>
          </w:tcPr>
          <w:p w14:paraId="256FB46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LWA</w:t>
            </w:r>
          </w:p>
          <w:p w14:paraId="4968D9F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00000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</w:tcPr>
          <w:p w14:paraId="567FA17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000000"/>
                <w:kern w:val="0"/>
                <w:szCs w:val="20"/>
                <w:lang w:val="de-CH" w:eastAsia="fr-FR"/>
                <w14:ligatures w14:val="none"/>
              </w:rPr>
              <w:t>1</w:t>
            </w:r>
          </w:p>
          <w:p w14:paraId="7961406B" w14:textId="77777777" w:rsidR="00191675" w:rsidRPr="00191675" w:rsidRDefault="00191675" w:rsidP="00191675">
            <w:pPr>
              <w:spacing w:after="0" w:line="240" w:lineRule="auto"/>
              <w:ind w:left="-104" w:right="1936"/>
              <w:rPr>
                <w:rFonts w:eastAsia="Times New Roman" w:cs="Arial"/>
                <w:b/>
                <w:color w:val="00000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</w:tcPr>
          <w:p w14:paraId="22F136F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000000"/>
                <w:kern w:val="0"/>
                <w:szCs w:val="20"/>
                <w:lang w:val="de-CH" w:eastAsia="fr-FR"/>
                <w14:ligatures w14:val="none"/>
              </w:rPr>
              <w:t>1</w:t>
            </w:r>
          </w:p>
        </w:tc>
        <w:tc>
          <w:tcPr>
            <w:tcW w:w="2835" w:type="dxa"/>
          </w:tcPr>
          <w:p w14:paraId="1AD58EF3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eastAsia="Times New Roman" w:cs="Arial"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hyperlink r:id="rId12" w:history="1">
              <w:r w:rsidRPr="00191675">
                <w:rPr>
                  <w:rFonts w:eastAsia="Calibri" w:cs="Arial"/>
                  <w:color w:val="0000FF"/>
                  <w:kern w:val="0"/>
                  <w:szCs w:val="22"/>
                  <w:u w:val="single"/>
                  <w:shd w:val="clear" w:color="auto" w:fill="FFFFFF"/>
                  <w:lang w:val="de-CH"/>
                  <w14:ligatures w14:val="none"/>
                </w:rPr>
                <w:t>(ARB) Informationsweiterleitung im Gesundheitswesen (ARB-IIG)</w:t>
              </w:r>
            </w:hyperlink>
          </w:p>
        </w:tc>
      </w:tr>
      <w:tr w:rsidR="00191675" w:rsidRPr="00191675" w14:paraId="6A2D1D63" w14:textId="77777777" w:rsidTr="00191675">
        <w:tc>
          <w:tcPr>
            <w:tcW w:w="4395" w:type="dxa"/>
            <w:gridSpan w:val="2"/>
            <w:shd w:val="clear" w:color="auto" w:fill="A8D08D"/>
          </w:tcPr>
          <w:p w14:paraId="74C619C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5244" w:type="dxa"/>
            <w:gridSpan w:val="2"/>
            <w:shd w:val="clear" w:color="auto" w:fill="A8D08D"/>
          </w:tcPr>
          <w:p w14:paraId="6ED8551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  <w:t>Total Lektionen Theorie</w:t>
            </w:r>
          </w:p>
        </w:tc>
        <w:tc>
          <w:tcPr>
            <w:tcW w:w="993" w:type="dxa"/>
            <w:shd w:val="clear" w:color="auto" w:fill="A8D08D"/>
          </w:tcPr>
          <w:p w14:paraId="7C4627C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 15</w:t>
            </w:r>
          </w:p>
        </w:tc>
        <w:tc>
          <w:tcPr>
            <w:tcW w:w="1275" w:type="dxa"/>
            <w:shd w:val="clear" w:color="auto" w:fill="A8D08D"/>
          </w:tcPr>
          <w:p w14:paraId="2A6FF872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15</w:t>
            </w:r>
          </w:p>
        </w:tc>
        <w:tc>
          <w:tcPr>
            <w:tcW w:w="2835" w:type="dxa"/>
            <w:shd w:val="clear" w:color="auto" w:fill="A8D08D"/>
          </w:tcPr>
          <w:p w14:paraId="249B0575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191675" w14:paraId="61CF1275" w14:textId="77777777" w:rsidTr="00191675">
        <w:tc>
          <w:tcPr>
            <w:tcW w:w="4395" w:type="dxa"/>
            <w:gridSpan w:val="2"/>
            <w:shd w:val="clear" w:color="auto" w:fill="A8D08D"/>
          </w:tcPr>
          <w:p w14:paraId="5FCD4E8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624AA30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Angestrebte Fähigkeiten und Verhaltensweisen</w:t>
            </w:r>
          </w:p>
          <w:p w14:paraId="645C30E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(Workshops, Labors, Praktikum)</w:t>
            </w:r>
          </w:p>
          <w:p w14:paraId="3FCD226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835" w:type="dxa"/>
            <w:shd w:val="clear" w:color="auto" w:fill="A8D08D"/>
          </w:tcPr>
          <w:p w14:paraId="3BAE89E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00B050"/>
                <w:kern w:val="0"/>
                <w:szCs w:val="20"/>
                <w:lang w:val="de-CH" w:eastAsia="fr-FR"/>
                <w14:ligatures w14:val="none"/>
              </w:rPr>
            </w:pPr>
          </w:p>
          <w:p w14:paraId="31EC9E9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color w:val="FF0000"/>
                <w:kern w:val="0"/>
                <w:sz w:val="24"/>
                <w:lang w:val="de-CH" w:eastAsia="fr-FR"/>
                <w14:ligatures w14:val="none"/>
              </w:rPr>
              <w:t>Übergeordnete Ziele</w:t>
            </w:r>
          </w:p>
        </w:tc>
        <w:tc>
          <w:tcPr>
            <w:tcW w:w="2409" w:type="dxa"/>
            <w:shd w:val="clear" w:color="auto" w:fill="A8D08D"/>
          </w:tcPr>
          <w:p w14:paraId="5D8CA12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770F4C0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Dozenten</w:t>
            </w:r>
          </w:p>
        </w:tc>
        <w:tc>
          <w:tcPr>
            <w:tcW w:w="993" w:type="dxa"/>
            <w:shd w:val="clear" w:color="auto" w:fill="A8D08D"/>
          </w:tcPr>
          <w:p w14:paraId="20E39F5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5765033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Lektion-en</w:t>
            </w:r>
          </w:p>
        </w:tc>
        <w:tc>
          <w:tcPr>
            <w:tcW w:w="1275" w:type="dxa"/>
            <w:shd w:val="clear" w:color="auto" w:fill="A8D08D"/>
          </w:tcPr>
          <w:p w14:paraId="5938D4F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744F7B05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Lektionen Student/in</w:t>
            </w:r>
          </w:p>
        </w:tc>
        <w:tc>
          <w:tcPr>
            <w:tcW w:w="2835" w:type="dxa"/>
            <w:shd w:val="clear" w:color="auto" w:fill="A8D08D"/>
          </w:tcPr>
          <w:p w14:paraId="282F66D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3D8992B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>Moodle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 w:val="24"/>
                <w:lang w:val="de-CH" w:eastAsia="fr-FR"/>
                <w14:ligatures w14:val="none"/>
              </w:rPr>
              <w:t xml:space="preserve"> Kategorien</w:t>
            </w:r>
          </w:p>
        </w:tc>
      </w:tr>
      <w:tr w:rsidR="00191675" w:rsidRPr="00DD61C0" w14:paraId="41296D27" w14:textId="77777777" w:rsidTr="00B071F4">
        <w:tc>
          <w:tcPr>
            <w:tcW w:w="4395" w:type="dxa"/>
            <w:gridSpan w:val="2"/>
          </w:tcPr>
          <w:p w14:paraId="6003FC60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III. </w:t>
            </w: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t>Praktikumsvorbereitung</w:t>
            </w: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 xml:space="preserve">: Verständnis der Rolle als Praktikant/in innerhalb des Teams und der Institution = </w:t>
            </w:r>
          </w:p>
          <w:p w14:paraId="13F5E1F8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EA9A9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00B05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Die eigene Rolle als Praktikant/in beschreiben können und im Rahmen des individuellen Projekts «spezifisches Praktikum» Lernziele formulieren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B3F43E7" w14:textId="77777777" w:rsidR="00DD61C0" w:rsidRDefault="00DD61C0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RBU</w:t>
            </w:r>
          </w:p>
          <w:p w14:paraId="7538A4B5" w14:textId="42A8A7EF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(</w:t>
            </w: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Praktikumsvorbe-reitung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 xml:space="preserve">) </w:t>
            </w:r>
          </w:p>
          <w:p w14:paraId="1913B382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23DA508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501DC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eastAsia="fr-FR"/>
                <w14:ligatures w14:val="none"/>
              </w:rPr>
              <w:t xml:space="preserve">4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92B00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 xml:space="preserve">4 nur FM und ZM-Studierende Kanton FR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7910B5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</w:pP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begin"/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instrText xml:space="preserve"> HYPERLINK "https://cyberlearn.hes-so.ch/course/view.php?id=2602" </w:instrText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separate"/>
            </w: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 xml:space="preserve">(ARB) Spezifisches Praktikum </w:t>
            </w:r>
          </w:p>
          <w:p w14:paraId="6682C0C0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Calibri" w:cs="Arial"/>
                <w:color w:val="0000FF"/>
                <w:kern w:val="0"/>
                <w:szCs w:val="22"/>
                <w:u w:val="single"/>
                <w:shd w:val="clear" w:color="auto" w:fill="FFFFFF"/>
                <w:lang w:val="de-CH"/>
                <w14:ligatures w14:val="none"/>
              </w:rPr>
              <w:t>(ARB-SPR)</w:t>
            </w:r>
            <w:r w:rsidRPr="00191675">
              <w:rPr>
                <w:rFonts w:eastAsia="Calibri" w:cs="Arial"/>
                <w:b/>
                <w:bCs/>
                <w:color w:val="FF9900"/>
                <w:kern w:val="0"/>
                <w:szCs w:val="22"/>
                <w:shd w:val="clear" w:color="auto" w:fill="FFFFFF"/>
                <w:lang w:val="de-CH"/>
                <w14:ligatures w14:val="none"/>
              </w:rPr>
              <w:fldChar w:fldCharType="end"/>
            </w:r>
          </w:p>
        </w:tc>
      </w:tr>
      <w:tr w:rsidR="00191675" w:rsidRPr="00DD61C0" w14:paraId="09C5A706" w14:textId="77777777" w:rsidTr="00B071F4">
        <w:tc>
          <w:tcPr>
            <w:tcW w:w="4395" w:type="dxa"/>
            <w:gridSpan w:val="2"/>
            <w:vMerge w:val="restart"/>
          </w:tcPr>
          <w:p w14:paraId="6D4D3E1E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i/>
                <w:kern w:val="0"/>
                <w:szCs w:val="20"/>
                <w:lang w:val="de-CH" w:eastAsia="de-CH"/>
                <w14:ligatures w14:val="none"/>
              </w:rPr>
              <w:lastRenderedPageBreak/>
              <w:t>III. Schriftliche Weiterleitung von Informationen</w:t>
            </w:r>
          </w:p>
          <w:p w14:paraId="4754F3A4" w14:textId="77777777" w:rsidR="00191675" w:rsidRPr="00191675" w:rsidRDefault="00191675" w:rsidP="001916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Schriftliche Weiterleitung von Informationen</w:t>
            </w:r>
          </w:p>
          <w:p w14:paraId="2113C667" w14:textId="77777777" w:rsidR="00191675" w:rsidRPr="00191675" w:rsidRDefault="00191675" w:rsidP="001916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Weiterleitung und Dokumentierung der gesammelten Informationen an die zuständigen Personen</w:t>
            </w:r>
          </w:p>
          <w:p w14:paraId="0EAF1F82" w14:textId="77777777" w:rsidR="00191675" w:rsidRPr="00191675" w:rsidRDefault="00191675" w:rsidP="001916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  <w:t>Einsatz von Hilfsmitteln für die Dokumentierung und Weiterleitung</w:t>
            </w:r>
          </w:p>
        </w:tc>
        <w:tc>
          <w:tcPr>
            <w:tcW w:w="2835" w:type="dxa"/>
            <w:tcBorders>
              <w:bottom w:val="nil"/>
            </w:tcBorders>
          </w:tcPr>
          <w:p w14:paraId="6F5879A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 xml:space="preserve">Grundkenntnisse zu den verschiedenen Möglichkeiten Informationen und Daten professionell weiterzuleiten, beschreiben  </w:t>
            </w:r>
          </w:p>
        </w:tc>
        <w:tc>
          <w:tcPr>
            <w:tcW w:w="2409" w:type="dxa"/>
            <w:tcBorders>
              <w:bottom w:val="nil"/>
            </w:tcBorders>
          </w:tcPr>
          <w:p w14:paraId="303F8A5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LWA</w:t>
            </w:r>
          </w:p>
        </w:tc>
        <w:tc>
          <w:tcPr>
            <w:tcW w:w="993" w:type="dxa"/>
            <w:tcBorders>
              <w:bottom w:val="nil"/>
            </w:tcBorders>
          </w:tcPr>
          <w:p w14:paraId="10AB8F9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  <w:p w14:paraId="20B1499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 xml:space="preserve"> </w:t>
            </w:r>
          </w:p>
          <w:p w14:paraId="4C61BBC4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FF000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5C6D1CB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14:paraId="60F3F332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  <w:hyperlink r:id="rId13" w:history="1">
              <w:r w:rsidRPr="00191675">
                <w:rPr>
                  <w:rFonts w:eastAsia="Calibri" w:cs="Arial"/>
                  <w:color w:val="0000FF"/>
                  <w:kern w:val="0"/>
                  <w:szCs w:val="22"/>
                  <w:u w:val="single"/>
                  <w:shd w:val="clear" w:color="auto" w:fill="FFFFFF"/>
                  <w:lang w:val="de-CH"/>
                  <w14:ligatures w14:val="none"/>
                </w:rPr>
                <w:t>(ARB) Informationsweiterleitung im Gesundheitswesen (ARB-IIG)</w:t>
              </w:r>
            </w:hyperlink>
          </w:p>
        </w:tc>
      </w:tr>
      <w:tr w:rsidR="00191675" w:rsidRPr="00DD61C0" w14:paraId="2C44CE43" w14:textId="77777777" w:rsidTr="00B071F4">
        <w:tc>
          <w:tcPr>
            <w:tcW w:w="4395" w:type="dxa"/>
            <w:gridSpan w:val="2"/>
            <w:vMerge/>
          </w:tcPr>
          <w:p w14:paraId="7EA54D32" w14:textId="77777777" w:rsidR="00191675" w:rsidRPr="00191675" w:rsidRDefault="00191675" w:rsidP="001916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68F63F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5FAA45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B7E89F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80DBE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A81AFE0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ind w:left="-507"/>
              <w:contextualSpacing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</w:tr>
      <w:tr w:rsidR="00191675" w:rsidRPr="00DD61C0" w14:paraId="0F604880" w14:textId="77777777" w:rsidTr="00B071F4">
        <w:tc>
          <w:tcPr>
            <w:tcW w:w="4395" w:type="dxa"/>
            <w:gridSpan w:val="2"/>
            <w:vMerge/>
          </w:tcPr>
          <w:p w14:paraId="66A9A86B" w14:textId="77777777" w:rsidR="00191675" w:rsidRPr="00191675" w:rsidRDefault="00191675" w:rsidP="0019167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5AF070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6ADA8E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  <w:p w14:paraId="7F358E7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00B050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4A66DE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FD208B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7A4FBE4" w14:textId="77777777" w:rsidR="00191675" w:rsidRPr="00191675" w:rsidRDefault="00191675" w:rsidP="001916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kern w:val="0"/>
                <w:szCs w:val="20"/>
                <w:lang w:val="de-CH" w:eastAsia="de-CH"/>
                <w14:ligatures w14:val="none"/>
              </w:rPr>
            </w:pPr>
          </w:p>
        </w:tc>
      </w:tr>
      <w:tr w:rsidR="00191675" w:rsidRPr="00191675" w14:paraId="62F8F1DD" w14:textId="77777777" w:rsidTr="00191675">
        <w:tc>
          <w:tcPr>
            <w:tcW w:w="4395" w:type="dxa"/>
            <w:gridSpan w:val="2"/>
            <w:shd w:val="clear" w:color="auto" w:fill="A8D08D"/>
          </w:tcPr>
          <w:p w14:paraId="7BCA14E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5244" w:type="dxa"/>
            <w:gridSpan w:val="2"/>
            <w:shd w:val="clear" w:color="auto" w:fill="A8D08D"/>
          </w:tcPr>
          <w:p w14:paraId="12913A9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  <w:t>Total Lektionen Atelier</w:t>
            </w:r>
          </w:p>
        </w:tc>
        <w:tc>
          <w:tcPr>
            <w:tcW w:w="993" w:type="dxa"/>
            <w:shd w:val="clear" w:color="auto" w:fill="A8D08D"/>
          </w:tcPr>
          <w:p w14:paraId="6882583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6</w:t>
            </w:r>
          </w:p>
        </w:tc>
        <w:tc>
          <w:tcPr>
            <w:tcW w:w="1275" w:type="dxa"/>
            <w:shd w:val="clear" w:color="auto" w:fill="A8D08D"/>
          </w:tcPr>
          <w:p w14:paraId="6B7E7B16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6</w:t>
            </w:r>
          </w:p>
        </w:tc>
        <w:tc>
          <w:tcPr>
            <w:tcW w:w="2835" w:type="dxa"/>
            <w:shd w:val="clear" w:color="auto" w:fill="A8D08D"/>
          </w:tcPr>
          <w:p w14:paraId="6E44DDA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191675" w14:paraId="077815DF" w14:textId="77777777" w:rsidTr="00191675">
        <w:tc>
          <w:tcPr>
            <w:tcW w:w="4395" w:type="dxa"/>
            <w:gridSpan w:val="2"/>
            <w:shd w:val="clear" w:color="auto" w:fill="A8D08D"/>
          </w:tcPr>
          <w:p w14:paraId="0363982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</w:pPr>
          </w:p>
        </w:tc>
        <w:tc>
          <w:tcPr>
            <w:tcW w:w="5244" w:type="dxa"/>
            <w:gridSpan w:val="2"/>
            <w:shd w:val="clear" w:color="auto" w:fill="A8D08D"/>
          </w:tcPr>
          <w:p w14:paraId="1ED10D7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de-CH"/>
                <w14:ligatures w14:val="none"/>
              </w:rPr>
              <w:t>Total Lektionen insgesamt</w:t>
            </w:r>
          </w:p>
        </w:tc>
        <w:tc>
          <w:tcPr>
            <w:tcW w:w="993" w:type="dxa"/>
            <w:shd w:val="clear" w:color="auto" w:fill="A8D08D"/>
          </w:tcPr>
          <w:p w14:paraId="54FDC33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21</w:t>
            </w:r>
          </w:p>
        </w:tc>
        <w:tc>
          <w:tcPr>
            <w:tcW w:w="1275" w:type="dxa"/>
            <w:shd w:val="clear" w:color="auto" w:fill="A8D08D"/>
          </w:tcPr>
          <w:p w14:paraId="263768B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21</w:t>
            </w:r>
          </w:p>
        </w:tc>
        <w:tc>
          <w:tcPr>
            <w:tcW w:w="2835" w:type="dxa"/>
            <w:shd w:val="clear" w:color="auto" w:fill="A8D08D"/>
          </w:tcPr>
          <w:p w14:paraId="36B98D8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DD61C0" w14:paraId="0097F98C" w14:textId="77777777" w:rsidTr="00B071F4">
        <w:tc>
          <w:tcPr>
            <w:tcW w:w="1924" w:type="dxa"/>
          </w:tcPr>
          <w:p w14:paraId="24EBAF9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  <w:t>Pädagogische Bestimmungen und Anforderungen</w:t>
            </w:r>
          </w:p>
        </w:tc>
        <w:tc>
          <w:tcPr>
            <w:tcW w:w="2471" w:type="dxa"/>
          </w:tcPr>
          <w:p w14:paraId="00BC8B81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Theoretische Inputs</w:t>
            </w:r>
          </w:p>
          <w:p w14:paraId="5C407E32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Praktische Atelier</w:t>
            </w:r>
          </w:p>
          <w:p w14:paraId="3136360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Interaktive Pädagogik</w:t>
            </w:r>
          </w:p>
          <w:p w14:paraId="07C49FF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Formulieren von Lernzielen</w:t>
            </w:r>
          </w:p>
          <w:p w14:paraId="1D3A6BC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color w:val="FF0000"/>
                <w:kern w:val="0"/>
                <w:szCs w:val="20"/>
                <w:lang w:val="de-CH" w:eastAsia="fr-FR"/>
                <w14:ligatures w14:val="none"/>
              </w:rPr>
              <w:t>Anweisungen zum Gebrauch von KI</w:t>
            </w:r>
          </w:p>
        </w:tc>
        <w:tc>
          <w:tcPr>
            <w:tcW w:w="2835" w:type="dxa"/>
          </w:tcPr>
          <w:p w14:paraId="654573F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409" w:type="dxa"/>
          </w:tcPr>
          <w:p w14:paraId="347F30F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</w:tcPr>
          <w:p w14:paraId="0E87145C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</w:tcPr>
          <w:p w14:paraId="6F24B49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835" w:type="dxa"/>
          </w:tcPr>
          <w:p w14:paraId="6E319E6F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DD61C0" w14:paraId="6C63425F" w14:textId="77777777" w:rsidTr="00B071F4">
        <w:tc>
          <w:tcPr>
            <w:tcW w:w="1924" w:type="dxa"/>
          </w:tcPr>
          <w:p w14:paraId="614D0EA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Validation</w:t>
            </w:r>
          </w:p>
        </w:tc>
        <w:tc>
          <w:tcPr>
            <w:tcW w:w="2471" w:type="dxa"/>
          </w:tcPr>
          <w:p w14:paraId="64380F9B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  <w:t>Punkte Portfolio und Schlussexamen QCM</w:t>
            </w:r>
          </w:p>
        </w:tc>
        <w:tc>
          <w:tcPr>
            <w:tcW w:w="2835" w:type="dxa"/>
          </w:tcPr>
          <w:p w14:paraId="55BBAB0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409" w:type="dxa"/>
          </w:tcPr>
          <w:p w14:paraId="1B9D7088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993" w:type="dxa"/>
          </w:tcPr>
          <w:p w14:paraId="01F2D95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1275" w:type="dxa"/>
          </w:tcPr>
          <w:p w14:paraId="5C88A077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val="de-CH" w:eastAsia="fr-FR"/>
                <w14:ligatures w14:val="none"/>
              </w:rPr>
            </w:pPr>
          </w:p>
        </w:tc>
        <w:tc>
          <w:tcPr>
            <w:tcW w:w="2835" w:type="dxa"/>
          </w:tcPr>
          <w:p w14:paraId="0080E87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de-CH" w:eastAsia="fr-FR"/>
                <w14:ligatures w14:val="none"/>
              </w:rPr>
            </w:pPr>
          </w:p>
        </w:tc>
      </w:tr>
      <w:tr w:rsidR="00191675" w:rsidRPr="00191675" w14:paraId="5643D181" w14:textId="77777777" w:rsidTr="00B071F4">
        <w:tc>
          <w:tcPr>
            <w:tcW w:w="1924" w:type="dxa"/>
          </w:tcPr>
          <w:p w14:paraId="36F61D3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  <w:proofErr w:type="spellStart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>Verantwortliche</w:t>
            </w:r>
            <w:proofErr w:type="spellEnd"/>
            <w:r w:rsidRPr="00191675"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  <w:t xml:space="preserve"> Person</w:t>
            </w:r>
          </w:p>
        </w:tc>
        <w:tc>
          <w:tcPr>
            <w:tcW w:w="2471" w:type="dxa"/>
          </w:tcPr>
          <w:p w14:paraId="1ACC93BD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Cs w:val="20"/>
                <w:lang w:val="fr-FR" w:eastAsia="fr-FR"/>
                <w14:ligatures w14:val="none"/>
              </w:rPr>
            </w:pPr>
            <w:r w:rsidRPr="00191675">
              <w:rPr>
                <w:rFonts w:eastAsia="Times New Roman" w:cs="Arial"/>
                <w:kern w:val="0"/>
                <w:szCs w:val="20"/>
                <w:lang w:val="fr-FR" w:eastAsia="fr-FR"/>
                <w14:ligatures w14:val="none"/>
              </w:rPr>
              <w:t>Brigitte Siegwart Tschannen</w:t>
            </w:r>
          </w:p>
        </w:tc>
        <w:tc>
          <w:tcPr>
            <w:tcW w:w="2835" w:type="dxa"/>
          </w:tcPr>
          <w:p w14:paraId="354C86B0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eastAsia="fr-FR"/>
                <w14:ligatures w14:val="none"/>
              </w:rPr>
            </w:pPr>
          </w:p>
        </w:tc>
        <w:tc>
          <w:tcPr>
            <w:tcW w:w="2409" w:type="dxa"/>
          </w:tcPr>
          <w:p w14:paraId="53D7DD49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 w:val="24"/>
                <w:lang w:eastAsia="fr-FR"/>
                <w14:ligatures w14:val="none"/>
              </w:rPr>
            </w:pPr>
          </w:p>
        </w:tc>
        <w:tc>
          <w:tcPr>
            <w:tcW w:w="993" w:type="dxa"/>
          </w:tcPr>
          <w:p w14:paraId="1B512113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 w:val="24"/>
                <w:lang w:eastAsia="fr-FR"/>
                <w14:ligatures w14:val="none"/>
              </w:rPr>
            </w:pPr>
          </w:p>
        </w:tc>
        <w:tc>
          <w:tcPr>
            <w:tcW w:w="1275" w:type="dxa"/>
          </w:tcPr>
          <w:p w14:paraId="126E8A6E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b/>
                <w:kern w:val="0"/>
                <w:szCs w:val="20"/>
                <w:lang w:eastAsia="fr-FR"/>
                <w14:ligatures w14:val="none"/>
              </w:rPr>
            </w:pPr>
          </w:p>
        </w:tc>
        <w:tc>
          <w:tcPr>
            <w:tcW w:w="2835" w:type="dxa"/>
          </w:tcPr>
          <w:p w14:paraId="35C15E1A" w14:textId="77777777" w:rsidR="00191675" w:rsidRPr="00191675" w:rsidRDefault="00191675" w:rsidP="00191675">
            <w:pPr>
              <w:spacing w:after="0" w:line="240" w:lineRule="auto"/>
              <w:rPr>
                <w:rFonts w:eastAsia="Times New Roman" w:cs="Arial"/>
                <w:kern w:val="0"/>
                <w:sz w:val="24"/>
                <w:lang w:eastAsia="fr-FR"/>
                <w14:ligatures w14:val="none"/>
              </w:rPr>
            </w:pPr>
          </w:p>
        </w:tc>
      </w:tr>
    </w:tbl>
    <w:p w14:paraId="31DB9C2F" w14:textId="77777777" w:rsidR="00150652" w:rsidRPr="00857369" w:rsidRDefault="00150652" w:rsidP="00C74B1D"/>
    <w:sectPr w:rsidR="00150652" w:rsidRPr="00857369" w:rsidSect="00191675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141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5AC8" w14:textId="77777777" w:rsidR="00664DC7" w:rsidRDefault="00664DC7" w:rsidP="00200E16">
      <w:pPr>
        <w:spacing w:after="0" w:line="240" w:lineRule="auto"/>
      </w:pPr>
      <w:r>
        <w:separator/>
      </w:r>
    </w:p>
  </w:endnote>
  <w:endnote w:type="continuationSeparator" w:id="0">
    <w:p w14:paraId="5D1C6736" w14:textId="77777777" w:rsidR="00664DC7" w:rsidRDefault="00664DC7" w:rsidP="0020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IN OT">
    <w:altName w:val="Calibri"/>
    <w:charset w:val="00"/>
    <w:family w:val="swiss"/>
    <w:pitch w:val="variable"/>
    <w:sig w:usb0="A00000EF" w:usb1="4000A47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" w:subsetted="1" w:fontKey="{83D45AEF-07DB-4154-B05F-16F10CFF50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BA83" w14:textId="77777777" w:rsidR="002049F3" w:rsidRPr="00801E4E" w:rsidRDefault="00801E4E" w:rsidP="00191675">
    <w:pPr>
      <w:pBdr>
        <w:top w:val="single" w:sz="8" w:space="22" w:color="44546A"/>
      </w:pBd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9635B2" wp14:editId="0496B8D2">
              <wp:simplePos x="0" y="0"/>
              <wp:positionH relativeFrom="margin">
                <wp:posOffset>-97538</wp:posOffset>
              </wp:positionH>
              <wp:positionV relativeFrom="paragraph">
                <wp:posOffset>295155</wp:posOffset>
              </wp:positionV>
              <wp:extent cx="345056" cy="224351"/>
              <wp:effectExtent l="0" t="0" r="0" b="4445"/>
              <wp:wrapNone/>
              <wp:docPr id="1633455826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056" cy="2243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34C97B" w14:textId="77777777" w:rsidR="00801E4E" w:rsidRPr="00191675" w:rsidRDefault="00801E4E" w:rsidP="00801E4E">
                          <w:pPr>
                            <w:rPr>
                              <w:b/>
                              <w:bCs/>
                              <w:color w:val="44546A"/>
                            </w:rPr>
                          </w:pPr>
                          <w:r w:rsidRPr="00191675">
                            <w:rPr>
                              <w:b/>
                              <w:bCs/>
                              <w:color w:val="44546A"/>
                            </w:rPr>
                            <w:fldChar w:fldCharType="begin"/>
                          </w:r>
                          <w:r w:rsidRPr="00191675">
                            <w:rPr>
                              <w:b/>
                              <w:bCs/>
                              <w:color w:val="44546A"/>
                            </w:rPr>
                            <w:instrText xml:space="preserve"> PAGE  \* Arabic  \* MERGEFORMAT </w:instrText>
                          </w:r>
                          <w:r w:rsidRPr="00191675">
                            <w:rPr>
                              <w:b/>
                              <w:bCs/>
                              <w:color w:val="44546A"/>
                            </w:rPr>
                            <w:fldChar w:fldCharType="separate"/>
                          </w:r>
                          <w:r w:rsidRPr="00191675">
                            <w:rPr>
                              <w:b/>
                              <w:bCs/>
                              <w:noProof/>
                              <w:color w:val="44546A"/>
                            </w:rPr>
                            <w:t>2</w:t>
                          </w:r>
                          <w:r w:rsidRPr="00191675">
                            <w:rPr>
                              <w:b/>
                              <w:bCs/>
                              <w:color w:val="44546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635B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7.7pt;margin-top:23.25pt;width:27.15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" filled="f" stroked="f" strokeweight=".5pt">
              <v:textbox>
                <w:txbxContent>
                  <w:p w14:paraId="6A34C97B" w14:textId="77777777" w:rsidR="00801E4E" w:rsidRPr="00191675" w:rsidRDefault="00801E4E" w:rsidP="00801E4E">
                    <w:pPr>
                      <w:rPr>
                        <w:b/>
                        <w:bCs/>
                        <w:color w:val="44546A"/>
                      </w:rPr>
                    </w:pPr>
                    <w:r w:rsidRPr="00191675">
                      <w:rPr>
                        <w:b/>
                        <w:bCs/>
                        <w:color w:val="44546A"/>
                      </w:rPr>
                      <w:fldChar w:fldCharType="begin"/>
                    </w:r>
                    <w:r w:rsidRPr="00191675">
                      <w:rPr>
                        <w:b/>
                        <w:bCs/>
                        <w:color w:val="44546A"/>
                      </w:rPr>
                      <w:instrText xml:space="preserve"> PAGE  \* Arabic  \* MERGEFORMAT </w:instrText>
                    </w:r>
                    <w:r w:rsidRPr="00191675">
                      <w:rPr>
                        <w:b/>
                        <w:bCs/>
                        <w:color w:val="44546A"/>
                      </w:rPr>
                      <w:fldChar w:fldCharType="separate"/>
                    </w:r>
                    <w:r w:rsidRPr="00191675">
                      <w:rPr>
                        <w:b/>
                        <w:bCs/>
                        <w:noProof/>
                        <w:color w:val="44546A"/>
                      </w:rPr>
                      <w:t>2</w:t>
                    </w:r>
                    <w:r w:rsidRPr="00191675">
                      <w:rPr>
                        <w:b/>
                        <w:bCs/>
                        <w:color w:val="44546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00E16">
      <w:rPr>
        <w:noProof/>
      </w:rPr>
      <w:drawing>
        <wp:inline distT="0" distB="0" distL="0" distR="0" wp14:anchorId="253D0AE3" wp14:editId="31D75B97">
          <wp:extent cx="1075201" cy="237285"/>
          <wp:effectExtent l="0" t="0" r="0" b="0"/>
          <wp:docPr id="1691300634" name="Image 11">
            <a:extLst xmlns:a="http://schemas.openxmlformats.org/drawingml/2006/main">
              <a:ext uri="{FF2B5EF4-FFF2-40B4-BE49-F238E27FC236}">
                <a16:creationId xmlns:a16="http://schemas.microsoft.com/office/drawing/2014/main" id="{D95AD878-A0E1-892B-4A35-E5D7D7131A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537741" name="Image 11">
                    <a:extLst>
                      <a:ext uri="{FF2B5EF4-FFF2-40B4-BE49-F238E27FC236}">
                        <a16:creationId xmlns:a16="http://schemas.microsoft.com/office/drawing/2014/main" id="{D95AD878-A0E1-892B-4A35-E5D7D7131AD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201" cy="237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CE6A4" w14:textId="77777777" w:rsidR="00200E16" w:rsidRDefault="00200E16" w:rsidP="00191675">
    <w:pPr>
      <w:pBdr>
        <w:top w:val="single" w:sz="8" w:space="22" w:color="44546A"/>
      </w:pBdr>
      <w:jc w:val="right"/>
    </w:pPr>
    <w:r w:rsidRPr="00200E16">
      <w:rPr>
        <w:noProof/>
      </w:rPr>
      <w:drawing>
        <wp:inline distT="0" distB="0" distL="0" distR="0" wp14:anchorId="335EF510" wp14:editId="5CEC242D">
          <wp:extent cx="1075201" cy="237285"/>
          <wp:effectExtent l="0" t="0" r="0" b="0"/>
          <wp:docPr id="1821537741" name="Image 11">
            <a:extLst xmlns:a="http://schemas.openxmlformats.org/drawingml/2006/main">
              <a:ext uri="{FF2B5EF4-FFF2-40B4-BE49-F238E27FC236}">
                <a16:creationId xmlns:a16="http://schemas.microsoft.com/office/drawing/2014/main" id="{D95AD878-A0E1-892B-4A35-E5D7D7131A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537741" name="Image 11">
                    <a:extLst>
                      <a:ext uri="{FF2B5EF4-FFF2-40B4-BE49-F238E27FC236}">
                        <a16:creationId xmlns:a16="http://schemas.microsoft.com/office/drawing/2014/main" id="{D95AD878-A0E1-892B-4A35-E5D7D7131AD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201" cy="237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67C72" w14:textId="77777777" w:rsidR="00664DC7" w:rsidRDefault="00664DC7" w:rsidP="00200E16">
      <w:pPr>
        <w:spacing w:after="0" w:line="240" w:lineRule="auto"/>
      </w:pPr>
      <w:r>
        <w:separator/>
      </w:r>
    </w:p>
  </w:footnote>
  <w:footnote w:type="continuationSeparator" w:id="0">
    <w:p w14:paraId="467907CC" w14:textId="77777777" w:rsidR="00664DC7" w:rsidRDefault="00664DC7" w:rsidP="0020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6229" w14:textId="77777777" w:rsidR="002049F3" w:rsidRDefault="002049F3" w:rsidP="002049F3">
    <w:r>
      <w:rPr>
        <w:noProof/>
      </w:rPr>
      <w:drawing>
        <wp:anchor distT="0" distB="0" distL="114300" distR="114300" simplePos="0" relativeHeight="251663360" behindDoc="0" locked="0" layoutInCell="1" allowOverlap="1" wp14:anchorId="5779B1CF" wp14:editId="72A73481">
          <wp:simplePos x="0" y="0"/>
          <wp:positionH relativeFrom="margin">
            <wp:posOffset>5294271</wp:posOffset>
          </wp:positionH>
          <wp:positionV relativeFrom="paragraph">
            <wp:posOffset>-613548</wp:posOffset>
          </wp:positionV>
          <wp:extent cx="470752" cy="540000"/>
          <wp:effectExtent l="0" t="0" r="5715" b="0"/>
          <wp:wrapNone/>
          <wp:docPr id="241647496" name="Image 49">
            <a:extLst xmlns:a="http://schemas.openxmlformats.org/drawingml/2006/main">
              <a:ext uri="{FF2B5EF4-FFF2-40B4-BE49-F238E27FC236}">
                <a16:creationId xmlns:a16="http://schemas.microsoft.com/office/drawing/2014/main" id="{DEF742C1-9526-42AB-B06B-DD74113F52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647496" name="Image 49">
                    <a:extLst>
                      <a:ext uri="{FF2B5EF4-FFF2-40B4-BE49-F238E27FC236}">
                        <a16:creationId xmlns:a16="http://schemas.microsoft.com/office/drawing/2014/main" id="{DEF742C1-9526-42AB-B06B-DD74113F52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473" b="473"/>
                  <a:stretch>
                    <a:fillRect/>
                  </a:stretch>
                </pic:blipFill>
                <pic:spPr bwMode="auto">
                  <a:xfrm>
                    <a:off x="0" y="0"/>
                    <a:ext cx="470752" cy="5400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0BCE" w14:textId="77777777" w:rsidR="00200E16" w:rsidRDefault="00150652">
    <w:r>
      <w:rPr>
        <w:noProof/>
      </w:rPr>
      <w:drawing>
        <wp:anchor distT="0" distB="0" distL="114300" distR="114300" simplePos="0" relativeHeight="251659264" behindDoc="0" locked="0" layoutInCell="1" allowOverlap="1" wp14:anchorId="2DE18161" wp14:editId="3F2D31B1">
          <wp:simplePos x="0" y="0"/>
          <wp:positionH relativeFrom="column">
            <wp:posOffset>-2540</wp:posOffset>
          </wp:positionH>
          <wp:positionV relativeFrom="paragraph">
            <wp:posOffset>-619125</wp:posOffset>
          </wp:positionV>
          <wp:extent cx="1961515" cy="538480"/>
          <wp:effectExtent l="0" t="0" r="635" b="0"/>
          <wp:wrapNone/>
          <wp:docPr id="1053642004" name="Image 49">
            <a:extLst xmlns:a="http://schemas.openxmlformats.org/drawingml/2006/main">
              <a:ext uri="{FF2B5EF4-FFF2-40B4-BE49-F238E27FC236}">
                <a16:creationId xmlns:a16="http://schemas.microsoft.com/office/drawing/2014/main" id="{DEF742C1-9526-42AB-B06B-DD74113F52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642004" name="Image 49">
                    <a:extLst>
                      <a:ext uri="{FF2B5EF4-FFF2-40B4-BE49-F238E27FC236}">
                        <a16:creationId xmlns:a16="http://schemas.microsoft.com/office/drawing/2014/main" id="{DEF742C1-9526-42AB-B06B-DD74113F52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515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4F1B">
      <w:rPr>
        <w:noProof/>
      </w:rPr>
      <w:drawing>
        <wp:anchor distT="0" distB="0" distL="114300" distR="114300" simplePos="0" relativeHeight="251660288" behindDoc="0" locked="0" layoutInCell="1" allowOverlap="1" wp14:anchorId="43D829C5" wp14:editId="56C73592">
          <wp:simplePos x="0" y="0"/>
          <wp:positionH relativeFrom="margin">
            <wp:posOffset>5294271</wp:posOffset>
          </wp:positionH>
          <wp:positionV relativeFrom="paragraph">
            <wp:posOffset>-613548</wp:posOffset>
          </wp:positionV>
          <wp:extent cx="470752" cy="540000"/>
          <wp:effectExtent l="0" t="0" r="5715" b="0"/>
          <wp:wrapNone/>
          <wp:docPr id="1863074191" name="Image 49">
            <a:extLst xmlns:a="http://schemas.openxmlformats.org/drawingml/2006/main">
              <a:ext uri="{FF2B5EF4-FFF2-40B4-BE49-F238E27FC236}">
                <a16:creationId xmlns:a16="http://schemas.microsoft.com/office/drawing/2014/main" id="{DEF742C1-9526-42AB-B06B-DD74113F52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74191" name="Image 49">
                    <a:extLst>
                      <a:ext uri="{FF2B5EF4-FFF2-40B4-BE49-F238E27FC236}">
                        <a16:creationId xmlns:a16="http://schemas.microsoft.com/office/drawing/2014/main" id="{DEF742C1-9526-42AB-B06B-DD74113F52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t="473" b="473"/>
                  <a:stretch>
                    <a:fillRect/>
                  </a:stretch>
                </pic:blipFill>
                <pic:spPr bwMode="auto">
                  <a:xfrm>
                    <a:off x="0" y="0"/>
                    <a:ext cx="470752" cy="5400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D1B19"/>
    <w:multiLevelType w:val="hybridMultilevel"/>
    <w:tmpl w:val="90102A86"/>
    <w:lvl w:ilvl="0" w:tplc="2FDA3BC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0D5607"/>
    <w:multiLevelType w:val="hybridMultilevel"/>
    <w:tmpl w:val="95A8F97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685026">
    <w:abstractNumId w:val="0"/>
  </w:num>
  <w:num w:numId="2" w16cid:durableId="1841386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TrueTypeFonts/>
  <w:saveSubsetFonts/>
  <w:proofState w:spelling="clean"/>
  <w:attachedTemplate r:id="rId1"/>
  <w:defaultTabStop w:val="90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75"/>
    <w:rsid w:val="00023C23"/>
    <w:rsid w:val="000C7918"/>
    <w:rsid w:val="000D3073"/>
    <w:rsid w:val="00150652"/>
    <w:rsid w:val="00190146"/>
    <w:rsid w:val="00191675"/>
    <w:rsid w:val="00200E16"/>
    <w:rsid w:val="00203B4B"/>
    <w:rsid w:val="002049F3"/>
    <w:rsid w:val="00234924"/>
    <w:rsid w:val="0028241F"/>
    <w:rsid w:val="002A2DFA"/>
    <w:rsid w:val="002C29A8"/>
    <w:rsid w:val="002D6003"/>
    <w:rsid w:val="002E72FE"/>
    <w:rsid w:val="002E74AE"/>
    <w:rsid w:val="002F0277"/>
    <w:rsid w:val="00390323"/>
    <w:rsid w:val="004062D3"/>
    <w:rsid w:val="004C2DE1"/>
    <w:rsid w:val="00580BA3"/>
    <w:rsid w:val="006136E5"/>
    <w:rsid w:val="00627B55"/>
    <w:rsid w:val="006335E1"/>
    <w:rsid w:val="00664DC7"/>
    <w:rsid w:val="00684CEB"/>
    <w:rsid w:val="00690331"/>
    <w:rsid w:val="006F5DE3"/>
    <w:rsid w:val="00710C5A"/>
    <w:rsid w:val="00801E4E"/>
    <w:rsid w:val="00804F1B"/>
    <w:rsid w:val="00832460"/>
    <w:rsid w:val="008478C1"/>
    <w:rsid w:val="00857369"/>
    <w:rsid w:val="00867B53"/>
    <w:rsid w:val="009F3F86"/>
    <w:rsid w:val="00A72CED"/>
    <w:rsid w:val="00A9296A"/>
    <w:rsid w:val="00AD361F"/>
    <w:rsid w:val="00B4011E"/>
    <w:rsid w:val="00B674CF"/>
    <w:rsid w:val="00B94794"/>
    <w:rsid w:val="00BF0B5D"/>
    <w:rsid w:val="00C221C5"/>
    <w:rsid w:val="00C74B1D"/>
    <w:rsid w:val="00CD5B57"/>
    <w:rsid w:val="00D73BA5"/>
    <w:rsid w:val="00DD61C0"/>
    <w:rsid w:val="00DE4C66"/>
    <w:rsid w:val="00E97C03"/>
    <w:rsid w:val="00EF0682"/>
    <w:rsid w:val="00F516FD"/>
    <w:rsid w:val="00F57D05"/>
    <w:rsid w:val="00F73A69"/>
    <w:rsid w:val="00FD2EF7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45233D"/>
  <w15:chartTrackingRefBased/>
  <w15:docId w15:val="{A586B1C8-8D22-4998-B8C2-9A56322D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3BA5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74B1D"/>
    <w:pPr>
      <w:keepNext/>
      <w:keepLines/>
      <w:shd w:val="clear" w:color="auto" w:fill="007CB7" w:themeFill="text2"/>
      <w:spacing w:before="360" w:after="80"/>
      <w:ind w:firstLine="142"/>
      <w:outlineLvl w:val="0"/>
    </w:pPr>
    <w:rPr>
      <w:rFonts w:ascii="DIN OT" w:eastAsiaTheme="majorEastAsia" w:hAnsi="DIN OT" w:cstheme="majorBidi"/>
      <w:color w:val="FFFFFF" w:themeColor="background2"/>
      <w:kern w:val="22"/>
      <w:sz w:val="52"/>
      <w:szCs w:val="5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7369"/>
    <w:pPr>
      <w:keepNext/>
      <w:keepLines/>
      <w:shd w:val="clear" w:color="auto" w:fill="007CB7" w:themeFill="text2"/>
      <w:spacing w:before="160" w:after="80"/>
      <w:ind w:firstLine="142"/>
      <w:outlineLvl w:val="1"/>
    </w:pPr>
    <w:rPr>
      <w:rFonts w:ascii="DIN OT" w:eastAsiaTheme="majorEastAsia" w:hAnsi="DIN OT" w:cstheme="majorBidi"/>
      <w:color w:val="FFFFFF" w:themeColor="background1"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00E16"/>
    <w:pPr>
      <w:keepNext/>
      <w:keepLines/>
      <w:spacing w:before="160" w:after="80"/>
      <w:outlineLvl w:val="2"/>
    </w:pPr>
    <w:rPr>
      <w:rFonts w:eastAsiaTheme="majorEastAsia" w:cstheme="majorBidi"/>
      <w:color w:val="85796E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5796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0E16"/>
    <w:pPr>
      <w:keepNext/>
      <w:keepLines/>
      <w:spacing w:before="80" w:after="40"/>
      <w:outlineLvl w:val="4"/>
    </w:pPr>
    <w:rPr>
      <w:rFonts w:eastAsiaTheme="majorEastAsia" w:cstheme="majorBidi"/>
      <w:color w:val="85796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676B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0E16"/>
    <w:pPr>
      <w:keepNext/>
      <w:keepLines/>
      <w:spacing w:before="40" w:after="0"/>
      <w:outlineLvl w:val="6"/>
    </w:pPr>
    <w:rPr>
      <w:rFonts w:eastAsiaTheme="majorEastAsia" w:cstheme="majorBidi"/>
      <w:color w:val="74676B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0E16"/>
    <w:pPr>
      <w:keepNext/>
      <w:keepLines/>
      <w:spacing w:after="0"/>
      <w:outlineLvl w:val="7"/>
    </w:pPr>
    <w:rPr>
      <w:rFonts w:eastAsiaTheme="majorEastAsia" w:cstheme="majorBidi"/>
      <w:i/>
      <w:iCs/>
      <w:color w:val="463E40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0E16"/>
    <w:pPr>
      <w:keepNext/>
      <w:keepLines/>
      <w:spacing w:after="0"/>
      <w:outlineLvl w:val="8"/>
    </w:pPr>
    <w:rPr>
      <w:rFonts w:eastAsiaTheme="majorEastAsia" w:cstheme="majorBidi"/>
      <w:color w:val="463E40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1D"/>
    <w:rPr>
      <w:rFonts w:ascii="DIN OT" w:eastAsiaTheme="majorEastAsia" w:hAnsi="DIN OT" w:cstheme="majorBidi"/>
      <w:color w:val="FFFFFF" w:themeColor="background2"/>
      <w:kern w:val="22"/>
      <w:sz w:val="52"/>
      <w:szCs w:val="52"/>
      <w:shd w:val="clear" w:color="auto" w:fill="007CB7" w:themeFill="tex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7369"/>
    <w:rPr>
      <w:rFonts w:ascii="DIN OT" w:eastAsiaTheme="majorEastAsia" w:hAnsi="DIN OT" w:cstheme="majorBidi"/>
      <w:color w:val="FFFFFF" w:themeColor="background1"/>
      <w:sz w:val="40"/>
      <w:szCs w:val="40"/>
      <w:shd w:val="clear" w:color="auto" w:fill="007CB7" w:themeFill="text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0E16"/>
    <w:rPr>
      <w:rFonts w:eastAsiaTheme="majorEastAsia" w:cstheme="majorBidi"/>
      <w:color w:val="85796E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0E16"/>
    <w:rPr>
      <w:rFonts w:eastAsiaTheme="majorEastAsia" w:cstheme="majorBidi"/>
      <w:i/>
      <w:iCs/>
      <w:color w:val="85796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0E16"/>
    <w:rPr>
      <w:rFonts w:eastAsiaTheme="majorEastAsia" w:cstheme="majorBidi"/>
      <w:color w:val="85796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0E16"/>
    <w:rPr>
      <w:rFonts w:eastAsiaTheme="majorEastAsia" w:cstheme="majorBidi"/>
      <w:i/>
      <w:iCs/>
      <w:color w:val="74676B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0E16"/>
    <w:rPr>
      <w:rFonts w:eastAsiaTheme="majorEastAsia" w:cstheme="majorBidi"/>
      <w:color w:val="74676B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0E16"/>
    <w:rPr>
      <w:rFonts w:eastAsiaTheme="majorEastAsia" w:cstheme="majorBidi"/>
      <w:i/>
      <w:iCs/>
      <w:color w:val="463E40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0E16"/>
    <w:rPr>
      <w:rFonts w:eastAsiaTheme="majorEastAsia" w:cstheme="majorBidi"/>
      <w:color w:val="463E40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rsid w:val="000D3073"/>
    <w:pPr>
      <w:spacing w:after="80" w:line="240" w:lineRule="auto"/>
      <w:contextualSpacing/>
    </w:pPr>
    <w:rPr>
      <w:rFonts w:ascii="DIN OT" w:eastAsiaTheme="majorEastAsia" w:hAnsi="DIN OT" w:cstheme="majorBidi"/>
      <w:color w:val="231F20" w:themeColor="tex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3073"/>
    <w:rPr>
      <w:rFonts w:ascii="DIN OT" w:eastAsiaTheme="majorEastAsia" w:hAnsi="DIN OT" w:cstheme="majorBidi"/>
      <w:color w:val="231F20" w:themeColor="text1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857369"/>
    <w:pPr>
      <w:numPr>
        <w:ilvl w:val="1"/>
      </w:numPr>
    </w:pPr>
    <w:rPr>
      <w:rFonts w:ascii="DIN OT" w:eastAsiaTheme="majorEastAsia" w:hAnsi="DIN OT" w:cstheme="majorBidi"/>
      <w:color w:val="231F20" w:themeColor="text1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7369"/>
    <w:rPr>
      <w:rFonts w:ascii="DIN OT" w:eastAsiaTheme="majorEastAsia" w:hAnsi="DIN OT" w:cstheme="majorBidi"/>
      <w:color w:val="231F20" w:themeColor="text1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200E16"/>
    <w:pPr>
      <w:spacing w:before="160"/>
      <w:jc w:val="center"/>
    </w:pPr>
    <w:rPr>
      <w:i/>
      <w:iCs/>
      <w:color w:val="5D5356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0E16"/>
    <w:rPr>
      <w:i/>
      <w:iCs/>
      <w:color w:val="5D5356" w:themeColor="text1" w:themeTint="BF"/>
    </w:rPr>
  </w:style>
  <w:style w:type="character" w:styleId="Fett">
    <w:name w:val="Strong"/>
    <w:basedOn w:val="Absatz-Standardschriftart"/>
    <w:uiPriority w:val="22"/>
    <w:rsid w:val="00D73BA5"/>
    <w:rPr>
      <w:b/>
      <w:bCs/>
    </w:rPr>
  </w:style>
  <w:style w:type="character" w:styleId="IntensiveHervorhebung">
    <w:name w:val="Intense Emphasis"/>
    <w:basedOn w:val="Absatz-Standardschriftart"/>
    <w:uiPriority w:val="21"/>
    <w:rsid w:val="000D3073"/>
    <w:rPr>
      <w:i/>
      <w:iCs/>
      <w:color w:val="231F2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00E16"/>
    <w:pPr>
      <w:pBdr>
        <w:top w:val="single" w:sz="4" w:space="10" w:color="85796E" w:themeColor="accent1" w:themeShade="BF"/>
        <w:bottom w:val="single" w:sz="4" w:space="10" w:color="85796E" w:themeColor="accent1" w:themeShade="BF"/>
      </w:pBdr>
      <w:spacing w:before="360" w:after="360"/>
      <w:ind w:left="864" w:right="864"/>
      <w:jc w:val="center"/>
    </w:pPr>
    <w:rPr>
      <w:i/>
      <w:iCs/>
      <w:color w:val="85796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0E16"/>
    <w:rPr>
      <w:i/>
      <w:iCs/>
      <w:color w:val="85796E" w:themeColor="accent1" w:themeShade="BF"/>
    </w:rPr>
  </w:style>
  <w:style w:type="character" w:styleId="SchwacheHervorhebung">
    <w:name w:val="Subtle Emphasis"/>
    <w:basedOn w:val="Absatz-Standardschriftart"/>
    <w:uiPriority w:val="19"/>
    <w:rsid w:val="00D73BA5"/>
    <w:rPr>
      <w:i/>
      <w:iCs/>
      <w:color w:val="5D5356" w:themeColor="text1" w:themeTint="BF"/>
    </w:rPr>
  </w:style>
  <w:style w:type="paragraph" w:styleId="Listenabsatz">
    <w:name w:val="List Paragraph"/>
    <w:basedOn w:val="Standard"/>
    <w:uiPriority w:val="34"/>
    <w:rsid w:val="00D73BA5"/>
    <w:pPr>
      <w:ind w:left="720"/>
      <w:contextualSpacing/>
    </w:pPr>
  </w:style>
  <w:style w:type="character" w:styleId="Buchtitel">
    <w:name w:val="Book Title"/>
    <w:basedOn w:val="Absatz-Standardschriftart"/>
    <w:uiPriority w:val="33"/>
    <w:rsid w:val="00D73BA5"/>
    <w:rPr>
      <w:b/>
      <w:bCs/>
      <w:i/>
      <w:iCs/>
      <w:spacing w:val="5"/>
    </w:rPr>
  </w:style>
  <w:style w:type="paragraph" w:styleId="KeinLeerraum">
    <w:name w:val="No Spacing"/>
    <w:uiPriority w:val="1"/>
    <w:rsid w:val="00580BA3"/>
    <w:pPr>
      <w:spacing w:after="0" w:line="240" w:lineRule="auto"/>
    </w:pPr>
    <w:rPr>
      <w:rFonts w:ascii="Arial" w:hAnsi="Arial"/>
      <w:sz w:val="20"/>
    </w:rPr>
  </w:style>
  <w:style w:type="paragraph" w:customStyle="1" w:styleId="Style1">
    <w:name w:val="Style1"/>
    <w:basedOn w:val="Standard"/>
    <w:link w:val="Style1Car"/>
    <w:rsid w:val="00C74B1D"/>
    <w:pPr>
      <w:jc w:val="center"/>
    </w:pPr>
    <w:rPr>
      <w:sz w:val="96"/>
      <w:szCs w:val="160"/>
    </w:rPr>
  </w:style>
  <w:style w:type="character" w:customStyle="1" w:styleId="Style1Car">
    <w:name w:val="Style1 Car"/>
    <w:basedOn w:val="Absatz-Standardschriftart"/>
    <w:link w:val="Style1"/>
    <w:rsid w:val="00C74B1D"/>
    <w:rPr>
      <w:rFonts w:ascii="Arial" w:hAnsi="Arial"/>
      <w:sz w:val="96"/>
      <w:szCs w:val="160"/>
    </w:rPr>
  </w:style>
  <w:style w:type="character" w:styleId="Hervorhebung">
    <w:name w:val="Emphasis"/>
    <w:basedOn w:val="Absatz-Standardschriftart"/>
    <w:uiPriority w:val="20"/>
    <w:rsid w:val="000D3073"/>
    <w:rPr>
      <w:i/>
      <w:iCs/>
      <w:color w:val="231F20" w:themeColor="text1"/>
    </w:rPr>
  </w:style>
  <w:style w:type="paragraph" w:styleId="Kopfzeile">
    <w:name w:val="header"/>
    <w:basedOn w:val="Standard"/>
    <w:link w:val="KopfzeileZchn"/>
    <w:uiPriority w:val="99"/>
    <w:unhideWhenUsed/>
    <w:rsid w:val="00804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4F1B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804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4F1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yberlearn.hes-so.ch/course/view.php?id=259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yberlearn.hes-so.ch/course/view.php?id=259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yberlearn.hes-so.ch/course/view.php?id=802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ssoit.sharepoint.com/sites/templates/OfficeTemplates/HES-SO%20Fribourg/HEDS/Heds_Interne_2025/Template_Heds_MS-MC.dotx" TargetMode="External"/></Relationships>
</file>

<file path=word/theme/theme1.xml><?xml version="1.0" encoding="utf-8"?>
<a:theme xmlns:a="http://schemas.openxmlformats.org/drawingml/2006/main" name="Thème Office">
  <a:themeElements>
    <a:clrScheme name="Couleurs Heds FR 2025">
      <a:dk1>
        <a:srgbClr val="231F20"/>
      </a:dk1>
      <a:lt1>
        <a:srgbClr val="FFFFFF"/>
      </a:lt1>
      <a:dk2>
        <a:srgbClr val="007CB7"/>
      </a:dk2>
      <a:lt2>
        <a:srgbClr val="FFFFFF"/>
      </a:lt2>
      <a:accent1>
        <a:srgbClr val="ACA39A"/>
      </a:accent1>
      <a:accent2>
        <a:srgbClr val="A6DE35"/>
      </a:accent2>
      <a:accent3>
        <a:srgbClr val="F9E180"/>
      </a:accent3>
      <a:accent4>
        <a:srgbClr val="F3C300"/>
      </a:accent4>
      <a:accent5>
        <a:srgbClr val="AC4525"/>
      </a:accent5>
      <a:accent6>
        <a:srgbClr val="9066B3"/>
      </a:accent6>
      <a:hlink>
        <a:srgbClr val="007CB7"/>
      </a:hlink>
      <a:folHlink>
        <a:srgbClr val="9066B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8CCC3C9405F4986882C2392894DBB" ma:contentTypeVersion="4" ma:contentTypeDescription="Crée un document." ma:contentTypeScope="" ma:versionID="bb9661977fa626b0d8755608135b132f">
  <xsd:schema xmlns:xsd="http://www.w3.org/2001/XMLSchema" xmlns:xs="http://www.w3.org/2001/XMLSchema" xmlns:p="http://schemas.microsoft.com/office/2006/metadata/properties" xmlns:ns2="5a5d4d83-e611-45b4-9af3-8dba060ab4b2" targetNamespace="http://schemas.microsoft.com/office/2006/metadata/properties" ma:root="true" ma:fieldsID="531cf3ac37c5fad77450b91c9896991c" ns2:_="">
    <xsd:import namespace="5a5d4d83-e611-45b4-9af3-8dba060ab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d4d83-e611-45b4-9af3-8dba060ab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2F358-CBF5-4C95-89F0-6CF9629905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58749A-8A95-4FDC-A537-73D4C804C2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7DB10-AC25-4D37-AD55-508CD4C56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d4d83-e611-45b4-9af3-8dba060ab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D1F126-8D82-42DE-BEC9-580AFAE63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Template_Heds_MS-MC.dotx</Template>
  <TotalTime>0</TotalTime>
  <Pages>3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Siegwart Tschannen Brigitte</dc:creator>
  <cp:keywords/>
  <dc:description/>
  <cp:lastModifiedBy>Bucher Regula</cp:lastModifiedBy>
  <cp:revision>4</cp:revision>
  <cp:lastPrinted>2025-02-24T13:20:00Z</cp:lastPrinted>
  <dcterms:created xsi:type="dcterms:W3CDTF">2026-02-25T13:53:00Z</dcterms:created>
  <dcterms:modified xsi:type="dcterms:W3CDTF">2026-08-13T09:07:00Z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0x010100A778CCC3C9405F4986882C2392894DBB</vt:lpwstr>
  </property>
</Properties>
</file>